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4858F5" w:rsidRDefault="004858F5" w:rsidP="00C63E68">
      <w:pPr>
        <w:bidi/>
        <w:spacing w:after="0" w:line="240" w:lineRule="auto"/>
        <w:ind w:right="567"/>
        <w:jc w:val="center"/>
        <w:rPr>
          <w:rFonts w:cs="B Titr"/>
          <w:sz w:val="28"/>
          <w:szCs w:val="28"/>
          <w:rtl/>
          <w:lang w:bidi="fa-IR"/>
        </w:rPr>
      </w:pPr>
      <w:r w:rsidRPr="004858F5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65AB5" wp14:editId="084DF781">
                <wp:simplePos x="0" y="0"/>
                <wp:positionH relativeFrom="column">
                  <wp:posOffset>-297180</wp:posOffset>
                </wp:positionH>
                <wp:positionV relativeFrom="paragraph">
                  <wp:posOffset>-189865</wp:posOffset>
                </wp:positionV>
                <wp:extent cx="1000125" cy="447675"/>
                <wp:effectExtent l="19050" t="19050" r="47625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58F5" w:rsidRDefault="004858F5" w:rsidP="004858F5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F65AB5" id="Rounded Rectangle 1" o:spid="_x0000_s1026" style="position:absolute;left:0;text-align:left;margin-left:-23.4pt;margin-top:-14.95pt;width: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0cL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" fillcolor="#ffc000" strokecolor="#f2f2f2" strokeweight="3pt">
                <v:shadow on="t" color="#7f6000" opacity=".5" offset="1pt"/>
                <v:textbox>
                  <w:txbxContent>
                    <w:p w:rsidR="004858F5" w:rsidRDefault="004858F5" w:rsidP="004858F5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  <w:r w:rsidR="00591E73" w:rsidRPr="004858F5">
        <w:rPr>
          <w:rFonts w:cs="B Titr" w:hint="cs"/>
          <w:sz w:val="28"/>
          <w:szCs w:val="28"/>
          <w:rtl/>
          <w:lang w:bidi="fa-IR"/>
        </w:rPr>
        <w:t xml:space="preserve">چک لیست </w:t>
      </w:r>
      <w:r w:rsidR="00C63E68" w:rsidRPr="004858F5">
        <w:rPr>
          <w:rFonts w:cs="B Titr" w:hint="cs"/>
          <w:sz w:val="28"/>
          <w:szCs w:val="28"/>
          <w:rtl/>
          <w:lang w:bidi="fa-IR"/>
        </w:rPr>
        <w:t>کشوری م</w:t>
      </w:r>
      <w:r w:rsidR="00C6545B" w:rsidRPr="004858F5">
        <w:rPr>
          <w:rFonts w:cs="B Titr" w:hint="cs"/>
          <w:sz w:val="28"/>
          <w:szCs w:val="28"/>
          <w:rtl/>
          <w:lang w:bidi="fa-IR"/>
        </w:rPr>
        <w:t>رکز</w:t>
      </w:r>
      <w:r w:rsidR="004B5921" w:rsidRPr="004858F5">
        <w:rPr>
          <w:rFonts w:cs="B Titr" w:hint="cs"/>
          <w:sz w:val="28"/>
          <w:szCs w:val="28"/>
          <w:rtl/>
          <w:lang w:bidi="fa-IR"/>
        </w:rPr>
        <w:t xml:space="preserve"> </w:t>
      </w:r>
      <w:r w:rsidR="00694009" w:rsidRPr="004858F5">
        <w:rPr>
          <w:rFonts w:cs="B Titr" w:hint="cs"/>
          <w:sz w:val="28"/>
          <w:szCs w:val="28"/>
          <w:rtl/>
          <w:lang w:bidi="fa-IR"/>
        </w:rPr>
        <w:t>تخصصی طب کار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77154E" w:rsidRPr="001B1392" w:rsidRDefault="0077154E" w:rsidP="004858F5">
      <w:pPr>
        <w:bidi/>
        <w:spacing w:after="0" w:line="240" w:lineRule="auto"/>
        <w:ind w:right="567"/>
        <w:rPr>
          <w:rFonts w:cs="B Titr"/>
          <w:color w:val="806000" w:themeColor="accent4" w:themeShade="80"/>
          <w:sz w:val="20"/>
          <w:szCs w:val="20"/>
          <w:rtl/>
          <w:lang w:bidi="fa-IR"/>
        </w:rPr>
      </w:pPr>
    </w:p>
    <w:p w:rsidR="00DB794C" w:rsidRPr="001B1392" w:rsidRDefault="00C63E68" w:rsidP="0077154E">
      <w:pPr>
        <w:bidi/>
        <w:spacing w:after="0" w:line="240" w:lineRule="auto"/>
        <w:ind w:right="567"/>
        <w:rPr>
          <w:rFonts w:cs="B Titr"/>
          <w:color w:val="806000" w:themeColor="accent4" w:themeShade="80"/>
          <w:sz w:val="20"/>
          <w:szCs w:val="20"/>
          <w:lang w:bidi="fa-IR"/>
        </w:rPr>
      </w:pPr>
      <w:r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</w:t>
      </w:r>
      <w:r w:rsidR="00DB794C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نام مرکز:                                                                                            </w:t>
      </w:r>
      <w:r w:rsidR="000C28B7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</w:t>
      </w:r>
      <w:r w:rsidR="00EA3B17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 </w:t>
      </w:r>
      <w:r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</w:t>
      </w:r>
      <w:r w:rsidR="006153C4" w:rsidRPr="001B1392">
        <w:rPr>
          <w:rFonts w:cs="B Titr"/>
          <w:color w:val="806000" w:themeColor="accent4" w:themeShade="80"/>
          <w:sz w:val="20"/>
          <w:szCs w:val="20"/>
          <w:lang w:bidi="fa-IR"/>
        </w:rPr>
        <w:t xml:space="preserve">   </w:t>
      </w:r>
      <w:r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</w:t>
      </w:r>
      <w:r w:rsidR="00DB794C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>تاریخ اعتبار پروانه بهره برداری:</w:t>
      </w:r>
    </w:p>
    <w:p w:rsidR="00DB794C" w:rsidRPr="001B1392" w:rsidRDefault="00C63E68" w:rsidP="004858F5">
      <w:pPr>
        <w:bidi/>
        <w:spacing w:after="0" w:line="240" w:lineRule="auto"/>
        <w:ind w:right="567"/>
        <w:rPr>
          <w:rFonts w:cs="B Titr"/>
          <w:color w:val="806000" w:themeColor="accent4" w:themeShade="80"/>
          <w:sz w:val="20"/>
          <w:szCs w:val="20"/>
          <w:rtl/>
          <w:lang w:bidi="fa-IR"/>
        </w:rPr>
      </w:pPr>
      <w:r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</w:t>
      </w:r>
      <w:r w:rsidR="00DB794C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نام و نام خانوادگی مسئول فنی:                                                         </w:t>
      </w:r>
      <w:r w:rsidR="000C28B7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</w:t>
      </w:r>
      <w:r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</w:t>
      </w:r>
      <w:r w:rsidR="00DB794C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 تاریخ اعتبار پروانه مسئول فنی :                                         </w:t>
      </w:r>
    </w:p>
    <w:p w:rsidR="000C28B7" w:rsidRPr="001B1392" w:rsidRDefault="000C28B7" w:rsidP="0077154E">
      <w:pPr>
        <w:bidi/>
        <w:spacing w:after="0" w:line="240" w:lineRule="auto"/>
        <w:ind w:right="567"/>
        <w:rPr>
          <w:rFonts w:cs="B Titr"/>
          <w:color w:val="806000" w:themeColor="accent4" w:themeShade="80"/>
          <w:sz w:val="20"/>
          <w:szCs w:val="20"/>
          <w:lang w:bidi="fa-IR"/>
        </w:rPr>
      </w:pPr>
      <w:r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</w:t>
      </w:r>
      <w:r w:rsidR="00C63E68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آدرس پستی </w:t>
      </w:r>
      <w:r w:rsidR="00DB794C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منطقه شهرداری:                                                                                           </w:t>
      </w:r>
      <w:r w:rsidR="00C63E68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         </w:t>
      </w:r>
    </w:p>
    <w:p w:rsidR="00DB794C" w:rsidRPr="001B1392" w:rsidRDefault="000C28B7" w:rsidP="0077154E">
      <w:pPr>
        <w:bidi/>
        <w:spacing w:after="0" w:line="240" w:lineRule="auto"/>
        <w:ind w:right="567"/>
        <w:rPr>
          <w:rFonts w:cs="B Titr"/>
          <w:color w:val="806000" w:themeColor="accent4" w:themeShade="80"/>
          <w:sz w:val="20"/>
          <w:szCs w:val="20"/>
          <w:rtl/>
          <w:lang w:bidi="fa-IR"/>
        </w:rPr>
      </w:pPr>
      <w:r w:rsidRPr="001B1392">
        <w:rPr>
          <w:rFonts w:cs="B Titr"/>
          <w:color w:val="806000" w:themeColor="accent4" w:themeShade="80"/>
          <w:sz w:val="20"/>
          <w:szCs w:val="20"/>
          <w:lang w:bidi="fa-IR"/>
        </w:rPr>
        <w:t xml:space="preserve"> </w:t>
      </w:r>
      <w:r w:rsidR="00C63E68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</w:t>
      </w:r>
      <w:r w:rsidR="00DB794C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تلفن ثابت و همراه : </w:t>
      </w:r>
    </w:p>
    <w:p w:rsidR="00DB794C" w:rsidRPr="001B1392" w:rsidRDefault="00DB794C" w:rsidP="0077154E">
      <w:pPr>
        <w:bidi/>
        <w:spacing w:after="0" w:line="240" w:lineRule="auto"/>
        <w:ind w:right="567"/>
        <w:rPr>
          <w:rFonts w:cs="B Titr"/>
          <w:color w:val="806000" w:themeColor="accent4" w:themeShade="80"/>
          <w:sz w:val="20"/>
          <w:szCs w:val="20"/>
          <w:lang w:bidi="fa-IR"/>
        </w:rPr>
      </w:pPr>
      <w:r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</w:t>
      </w:r>
      <w:r w:rsidR="00C63E68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</w:t>
      </w:r>
      <w:r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>تاریخ و ساعت بازدید :</w:t>
      </w:r>
      <w:r w:rsidRPr="001B1392">
        <w:rPr>
          <w:rFonts w:cs="B Titr"/>
          <w:color w:val="806000" w:themeColor="accent4" w:themeShade="80"/>
          <w:sz w:val="20"/>
          <w:szCs w:val="20"/>
          <w:lang w:bidi="fa-IR"/>
        </w:rPr>
        <w:t xml:space="preserve">                         </w:t>
      </w:r>
      <w:r w:rsidR="00C63E68" w:rsidRPr="001B1392">
        <w:rPr>
          <w:rFonts w:cs="B Titr"/>
          <w:color w:val="806000" w:themeColor="accent4" w:themeShade="80"/>
          <w:sz w:val="20"/>
          <w:szCs w:val="20"/>
          <w:lang w:bidi="fa-IR"/>
        </w:rPr>
        <w:t xml:space="preserve">   </w:t>
      </w:r>
      <w:r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                       </w:t>
      </w:r>
      <w:r w:rsidR="00C63E68"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                              </w:t>
      </w:r>
      <w:r w:rsidRPr="001B1392">
        <w:rPr>
          <w:rFonts w:cs="B Titr" w:hint="cs"/>
          <w:color w:val="806000" w:themeColor="accent4" w:themeShade="80"/>
          <w:sz w:val="20"/>
          <w:szCs w:val="20"/>
          <w:rtl/>
          <w:lang w:bidi="fa-IR"/>
        </w:rPr>
        <w:t xml:space="preserve">              </w:t>
      </w:r>
    </w:p>
    <w:p w:rsidR="00C63E68" w:rsidRPr="001B1392" w:rsidRDefault="00C63E68" w:rsidP="00C63E68">
      <w:pPr>
        <w:bidi/>
        <w:spacing w:after="0" w:line="240" w:lineRule="auto"/>
        <w:ind w:right="567"/>
        <w:rPr>
          <w:color w:val="806000" w:themeColor="accent4" w:themeShade="80"/>
          <w:sz w:val="20"/>
          <w:szCs w:val="20"/>
          <w:lang w:bidi="fa-IR"/>
        </w:rPr>
      </w:pPr>
    </w:p>
    <w:tbl>
      <w:tblPr>
        <w:tblStyle w:val="TableGrid"/>
        <w:bidiVisual/>
        <w:tblW w:w="10207" w:type="dxa"/>
        <w:tblInd w:w="2194" w:type="dxa"/>
        <w:tblLook w:val="04A0" w:firstRow="1" w:lastRow="0" w:firstColumn="1" w:lastColumn="0" w:noHBand="0" w:noVBand="1"/>
      </w:tblPr>
      <w:tblGrid>
        <w:gridCol w:w="1358"/>
        <w:gridCol w:w="2450"/>
        <w:gridCol w:w="297"/>
        <w:gridCol w:w="335"/>
        <w:gridCol w:w="314"/>
        <w:gridCol w:w="642"/>
        <w:gridCol w:w="737"/>
        <w:gridCol w:w="1327"/>
        <w:gridCol w:w="2747"/>
      </w:tblGrid>
      <w:tr w:rsidR="001B1392" w:rsidTr="001B1392">
        <w:trPr>
          <w:trHeight w:val="564"/>
        </w:trPr>
        <w:tc>
          <w:tcPr>
            <w:tcW w:w="1358" w:type="dxa"/>
            <w:vMerge w:val="restart"/>
            <w:shd w:val="clear" w:color="auto" w:fill="FFD966" w:themeFill="accent4" w:themeFillTint="99"/>
            <w:vAlign w:val="center"/>
          </w:tcPr>
          <w:p w:rsidR="001B1392" w:rsidRPr="00011747" w:rsidRDefault="001B1392" w:rsidP="00970201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</w:t>
            </w: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2450" w:type="dxa"/>
            <w:vMerge w:val="restart"/>
            <w:shd w:val="clear" w:color="auto" w:fill="FFD966" w:themeFill="accent4" w:themeFillTint="99"/>
          </w:tcPr>
          <w:p w:rsidR="001B1392" w:rsidRPr="00011747" w:rsidRDefault="001B1392" w:rsidP="00970201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1B1392" w:rsidRPr="00011747" w:rsidRDefault="001B1392" w:rsidP="00970201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2325" w:type="dxa"/>
            <w:gridSpan w:val="5"/>
            <w:shd w:val="clear" w:color="auto" w:fill="FFD966" w:themeFill="accent4" w:themeFillTint="99"/>
          </w:tcPr>
          <w:p w:rsidR="001B1392" w:rsidRPr="00011747" w:rsidRDefault="001B1392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شاخص اندازه گیری</w:t>
            </w:r>
          </w:p>
        </w:tc>
        <w:tc>
          <w:tcPr>
            <w:tcW w:w="4074" w:type="dxa"/>
            <w:gridSpan w:val="2"/>
            <w:vMerge w:val="restart"/>
            <w:shd w:val="clear" w:color="auto" w:fill="FFD966" w:themeFill="accent4" w:themeFillTint="99"/>
            <w:vAlign w:val="center"/>
          </w:tcPr>
          <w:p w:rsidR="001B1392" w:rsidRPr="00011747" w:rsidRDefault="001B1392" w:rsidP="001B1392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روش ارزیابی</w:t>
            </w:r>
          </w:p>
        </w:tc>
      </w:tr>
      <w:tr w:rsidR="001B1392" w:rsidTr="00501CD8">
        <w:trPr>
          <w:trHeight w:val="70"/>
        </w:trPr>
        <w:tc>
          <w:tcPr>
            <w:tcW w:w="1358" w:type="dxa"/>
            <w:vMerge/>
          </w:tcPr>
          <w:p w:rsidR="001B1392" w:rsidRPr="00011747" w:rsidRDefault="001B1392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  <w:vMerge/>
          </w:tcPr>
          <w:p w:rsidR="001B1392" w:rsidRPr="00011747" w:rsidRDefault="001B1392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" w:type="dxa"/>
            <w:shd w:val="clear" w:color="auto" w:fill="FFD966" w:themeFill="accent4" w:themeFillTint="99"/>
          </w:tcPr>
          <w:p w:rsidR="001B1392" w:rsidRPr="00011747" w:rsidRDefault="001B1392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335" w:type="dxa"/>
            <w:shd w:val="clear" w:color="auto" w:fill="FFD966" w:themeFill="accent4" w:themeFillTint="99"/>
          </w:tcPr>
          <w:p w:rsidR="001B1392" w:rsidRPr="00011747" w:rsidRDefault="001B1392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14" w:type="dxa"/>
            <w:shd w:val="clear" w:color="auto" w:fill="FFD966" w:themeFill="accent4" w:themeFillTint="99"/>
          </w:tcPr>
          <w:p w:rsidR="001B1392" w:rsidRPr="00011747" w:rsidRDefault="001B1392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642" w:type="dxa"/>
            <w:shd w:val="clear" w:color="auto" w:fill="FFD966" w:themeFill="accent4" w:themeFillTint="99"/>
          </w:tcPr>
          <w:p w:rsidR="001B1392" w:rsidRPr="00011747" w:rsidRDefault="001B1392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737" w:type="dxa"/>
            <w:shd w:val="clear" w:color="auto" w:fill="FFD966" w:themeFill="accent4" w:themeFillTint="99"/>
          </w:tcPr>
          <w:p w:rsidR="001B1392" w:rsidRPr="00011747" w:rsidRDefault="001B1392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11747">
              <w:rPr>
                <w:rFonts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4074" w:type="dxa"/>
            <w:gridSpan w:val="2"/>
            <w:vMerge/>
            <w:shd w:val="clear" w:color="auto" w:fill="FFD966" w:themeFill="accent4" w:themeFillTint="99"/>
          </w:tcPr>
          <w:p w:rsidR="001B1392" w:rsidRPr="00011747" w:rsidRDefault="001B1392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B73401" w:rsidRPr="00541BB2" w:rsidTr="000A6DFC">
        <w:trPr>
          <w:trHeight w:val="383"/>
        </w:trPr>
        <w:tc>
          <w:tcPr>
            <w:tcW w:w="1358" w:type="dxa"/>
            <w:vMerge w:val="restart"/>
            <w:shd w:val="clear" w:color="auto" w:fill="FFE599" w:themeFill="accent4" w:themeFillTint="66"/>
            <w:vAlign w:val="center"/>
          </w:tcPr>
          <w:p w:rsidR="00C63E68" w:rsidRPr="00A579D0" w:rsidRDefault="00C63E68" w:rsidP="0097020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579D0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مجوز</w:t>
            </w:r>
          </w:p>
        </w:tc>
        <w:tc>
          <w:tcPr>
            <w:tcW w:w="2450" w:type="dxa"/>
          </w:tcPr>
          <w:p w:rsidR="00C63E68" w:rsidRPr="00541BB2" w:rsidRDefault="00C63E68" w:rsidP="00DB794C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پروانه بهره برداری معتبر می باشد.</w:t>
            </w:r>
          </w:p>
        </w:tc>
        <w:tc>
          <w:tcPr>
            <w:tcW w:w="297" w:type="dxa"/>
          </w:tcPr>
          <w:p w:rsidR="00C63E68" w:rsidRPr="00541BB2" w:rsidRDefault="00C63E68" w:rsidP="00970201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  <w:shd w:val="clear" w:color="auto" w:fill="000000" w:themeFill="text1"/>
          </w:tcPr>
          <w:p w:rsidR="00C63E68" w:rsidRPr="00541BB2" w:rsidRDefault="00C63E68" w:rsidP="00970201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970201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37" w:type="dxa"/>
          </w:tcPr>
          <w:p w:rsidR="00C63E68" w:rsidRPr="00541BB2" w:rsidRDefault="00C63E68" w:rsidP="00970201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Pr="00541BB2" w:rsidRDefault="00C63E68" w:rsidP="00C63E6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747" w:type="dxa"/>
          </w:tcPr>
          <w:p w:rsidR="00C63E68" w:rsidRPr="00541BB2" w:rsidRDefault="00C63E68" w:rsidP="00EA63B5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B73401" w:rsidRPr="00541BB2" w:rsidTr="000A6DFC">
        <w:trPr>
          <w:trHeight w:val="383"/>
        </w:trPr>
        <w:tc>
          <w:tcPr>
            <w:tcW w:w="1358" w:type="dxa"/>
            <w:vMerge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پزشک مسئول فنی دارای پروانه معتبر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است.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  <w:shd w:val="clear" w:color="auto" w:fill="000000" w:themeFill="text1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2D0202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B73401" w:rsidRPr="00541BB2" w:rsidTr="000A6DFC">
        <w:trPr>
          <w:trHeight w:val="383"/>
        </w:trPr>
        <w:tc>
          <w:tcPr>
            <w:tcW w:w="1358" w:type="dxa"/>
            <w:vMerge w:val="restart"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579D0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نیروی انسانی و </w:t>
            </w:r>
          </w:p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579D0">
              <w:rPr>
                <w:rFonts w:cs="B Titr" w:hint="cs"/>
                <w:sz w:val="18"/>
                <w:szCs w:val="18"/>
                <w:rtl/>
                <w:lang w:bidi="fa-IR"/>
              </w:rPr>
              <w:t>آموزش ،</w:t>
            </w:r>
          </w:p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579D0">
              <w:rPr>
                <w:rFonts w:cs="B Titr" w:hint="cs"/>
                <w:sz w:val="18"/>
                <w:szCs w:val="18"/>
                <w:rtl/>
                <w:lang w:bidi="fa-IR"/>
              </w:rPr>
              <w:t>اطلاع ر سانی و مدارک پزشکی</w:t>
            </w:r>
          </w:p>
        </w:tc>
        <w:tc>
          <w:tcPr>
            <w:tcW w:w="2450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مسئول فنی حضور دارد.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  <w:shd w:val="clear" w:color="auto" w:fill="000000" w:themeFill="text1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2D0202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DB794C">
              <w:rPr>
                <w:rFonts w:cs="B Zar" w:hint="cs"/>
                <w:sz w:val="18"/>
                <w:szCs w:val="18"/>
                <w:rtl/>
                <w:lang w:bidi="fa-IR"/>
              </w:rPr>
              <w:t>حضور دائمی پزشک متخصص طب کار به عنوان مسئول فنی با پروانه معتبر</w:t>
            </w:r>
          </w:p>
        </w:tc>
      </w:tr>
      <w:tr w:rsidR="00B73401" w:rsidRPr="00541BB2" w:rsidTr="000A6DFC">
        <w:trPr>
          <w:trHeight w:val="324"/>
        </w:trPr>
        <w:tc>
          <w:tcPr>
            <w:tcW w:w="1358" w:type="dxa"/>
            <w:vMerge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حداقل پرسنل مورد نیاز مرکز علاوه بر پزشک متخصص طب کار در مرکز شاغل هستند .  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2D0202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بررسی مستندات مربوط به پزشک عمومی با حداقل 25امتیاز باز آموزی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مدون طب کار </w:t>
            </w:r>
            <w:r w:rsidRPr="00541B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کارشناس بهداشت حرفه ای </w:t>
            </w:r>
            <w:r w:rsidRPr="00541B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کارشناس شنوایی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شناسی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- منشی</w:t>
            </w:r>
          </w:p>
        </w:tc>
      </w:tr>
      <w:tr w:rsidR="00B73401" w:rsidRPr="00541BB2" w:rsidTr="000A6DFC">
        <w:trPr>
          <w:trHeight w:val="374"/>
        </w:trPr>
        <w:tc>
          <w:tcPr>
            <w:tcW w:w="1358" w:type="dxa"/>
            <w:vMerge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اندازه  ، تعداد و عناوین تابلو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استانداردمی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باشد.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D0202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</w:t>
            </w:r>
          </w:p>
          <w:p w:rsidR="00C63E68" w:rsidRDefault="00C63E68" w:rsidP="00C63E68">
            <w:pPr>
              <w:jc w:val="center"/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بررسی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حداکثر3 تابلو، 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اندازه تابلو حداکثر 50 در 70 با ذکر نام موسسه</w:t>
            </w:r>
          </w:p>
        </w:tc>
      </w:tr>
      <w:tr w:rsidR="00B73401" w:rsidRPr="00541BB2" w:rsidTr="000A6DFC">
        <w:trPr>
          <w:trHeight w:val="405"/>
        </w:trPr>
        <w:tc>
          <w:tcPr>
            <w:tcW w:w="1358" w:type="dxa"/>
            <w:vMerge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عناوين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تابلو  با سرنسخه و کارت ویزیت مطابقت دارد (سرنسخه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ضميمه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گردد)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2D0202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بررسی 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همسان بودن عناوین تابلو و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سربنسخه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کارت ویزیت </w:t>
            </w:r>
          </w:p>
        </w:tc>
      </w:tr>
      <w:tr w:rsidR="00B73401" w:rsidRPr="00541BB2" w:rsidTr="000A6DFC">
        <w:trPr>
          <w:trHeight w:val="505"/>
        </w:trPr>
        <w:tc>
          <w:tcPr>
            <w:tcW w:w="1358" w:type="dxa"/>
            <w:vMerge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اخذ شرح حال </w:t>
            </w:r>
            <w:r w:rsidRPr="00541BB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541BB2">
              <w:rPr>
                <w:rFonts w:cs="B Zar" w:hint="cs"/>
                <w:sz w:val="18"/>
                <w:szCs w:val="18"/>
                <w:rtl/>
              </w:rPr>
              <w:t>و</w:t>
            </w:r>
            <w:r w:rsidRPr="00541BB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541BB2">
              <w:rPr>
                <w:rFonts w:cs="B Zar" w:hint="cs"/>
                <w:sz w:val="18"/>
                <w:szCs w:val="18"/>
                <w:rtl/>
              </w:rPr>
              <w:t>تشکیل</w:t>
            </w:r>
            <w:r w:rsidRPr="00541BB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541BB2">
              <w:rPr>
                <w:rFonts w:cs="B Zar" w:hint="cs"/>
                <w:sz w:val="18"/>
                <w:szCs w:val="18"/>
                <w:rtl/>
              </w:rPr>
              <w:t>پرونده</w:t>
            </w:r>
            <w:r w:rsidRPr="00541BB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541BB2">
              <w:rPr>
                <w:rFonts w:cs="B Zar" w:hint="cs"/>
                <w:sz w:val="18"/>
                <w:szCs w:val="18"/>
                <w:rtl/>
              </w:rPr>
              <w:t>برای</w:t>
            </w:r>
            <w:r w:rsidRPr="00541BB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541BB2">
              <w:rPr>
                <w:rFonts w:cs="B Zar" w:hint="cs"/>
                <w:sz w:val="18"/>
                <w:szCs w:val="18"/>
                <w:rtl/>
              </w:rPr>
              <w:t>بیماران</w:t>
            </w:r>
            <w:r w:rsidRPr="00541BB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541BB2">
              <w:rPr>
                <w:rFonts w:cs="B Zar" w:hint="cs"/>
                <w:sz w:val="18"/>
                <w:szCs w:val="18"/>
                <w:rtl/>
              </w:rPr>
              <w:t>صورت</w:t>
            </w:r>
            <w:r w:rsidRPr="00541BB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541BB2">
              <w:rPr>
                <w:rFonts w:cs="B Zar" w:hint="cs"/>
                <w:sz w:val="18"/>
                <w:szCs w:val="18"/>
                <w:rtl/>
              </w:rPr>
              <w:t>می</w:t>
            </w:r>
            <w:r w:rsidRPr="00541BB2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541BB2">
              <w:rPr>
                <w:rFonts w:cs="B Zar" w:hint="cs"/>
                <w:sz w:val="18"/>
                <w:szCs w:val="18"/>
                <w:rtl/>
              </w:rPr>
              <w:t>گیرد</w:t>
            </w:r>
            <w:r w:rsidRPr="00541BB2">
              <w:rPr>
                <w:rFonts w:cs="B Zar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2D0202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مستندات 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تشکیل پرونده برای بیماران با مهر و امضای پزشک </w:t>
            </w:r>
          </w:p>
        </w:tc>
      </w:tr>
      <w:tr w:rsidR="00B73401" w:rsidRPr="00541BB2" w:rsidTr="000A6DFC">
        <w:trPr>
          <w:trHeight w:val="527"/>
        </w:trPr>
        <w:tc>
          <w:tcPr>
            <w:tcW w:w="1358" w:type="dxa"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579D0">
              <w:rPr>
                <w:rFonts w:cs="B Titr" w:hint="cs"/>
                <w:sz w:val="18"/>
                <w:szCs w:val="18"/>
                <w:rtl/>
                <w:lang w:bidi="fa-IR"/>
              </w:rPr>
              <w:t>فضای فیزیکی</w:t>
            </w:r>
          </w:p>
        </w:tc>
        <w:tc>
          <w:tcPr>
            <w:tcW w:w="2450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ساختار </w:t>
            </w:r>
            <w:proofErr w:type="spellStart"/>
            <w:r>
              <w:rPr>
                <w:rFonts w:cs="B Zar" w:hint="cs"/>
                <w:sz w:val="20"/>
                <w:szCs w:val="20"/>
                <w:rtl/>
                <w:lang w:bidi="fa-IR"/>
              </w:rPr>
              <w:t>فيزيكي</w:t>
            </w:r>
            <w:proofErr w:type="spellEnd"/>
            <w:r>
              <w:rPr>
                <w:rFonts w:cs="B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منطبق بر آخرین</w:t>
            </w:r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>پلان</w:t>
            </w:r>
            <w:proofErr w:type="spellEnd"/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>تاييد</w:t>
            </w:r>
            <w:proofErr w:type="spellEnd"/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شده توسط </w:t>
            </w:r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معاونت درمان دانشگاه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می باشد</w:t>
            </w:r>
          </w:p>
        </w:tc>
        <w:tc>
          <w:tcPr>
            <w:tcW w:w="297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EA3B17"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37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D0202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</w:t>
            </w:r>
          </w:p>
          <w:p w:rsidR="00C63E68" w:rsidRDefault="00C63E68" w:rsidP="00C63E68">
            <w:pPr>
              <w:jc w:val="center"/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بررسی</w:t>
            </w:r>
          </w:p>
        </w:tc>
        <w:tc>
          <w:tcPr>
            <w:tcW w:w="2747" w:type="dxa"/>
          </w:tcPr>
          <w:p w:rsidR="00C63E68" w:rsidRPr="006079FD" w:rsidRDefault="00C63E68" w:rsidP="00C63E68">
            <w:pPr>
              <w:tabs>
                <w:tab w:val="right" w:pos="9360"/>
              </w:tabs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مقایسه ساختار فیزیکی کنونی با نقشه تایید شده فضای فیزیکی در زمان تاسیس مرکز</w:t>
            </w:r>
          </w:p>
        </w:tc>
      </w:tr>
      <w:tr w:rsidR="00B73401" w:rsidRPr="00541BB2" w:rsidTr="000A6DFC">
        <w:trPr>
          <w:trHeight w:val="383"/>
        </w:trPr>
        <w:tc>
          <w:tcPr>
            <w:tcW w:w="1358" w:type="dxa"/>
            <w:vMerge w:val="restart"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579D0">
              <w:rPr>
                <w:rFonts w:cs="B Titr" w:hint="cs"/>
                <w:sz w:val="18"/>
                <w:szCs w:val="18"/>
                <w:rtl/>
                <w:lang w:bidi="fa-IR"/>
              </w:rPr>
              <w:t>پیشگیری و بهداشت</w:t>
            </w:r>
          </w:p>
        </w:tc>
        <w:tc>
          <w:tcPr>
            <w:tcW w:w="2450" w:type="dxa"/>
          </w:tcPr>
          <w:p w:rsidR="00C63E68" w:rsidRPr="00541BB2" w:rsidRDefault="00C63E68" w:rsidP="00C63E68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وضعيت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نور ،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تهويه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سيستمهاي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برودتي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/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حرارتي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نظافت مرکز،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مطابق استاندارد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می باشد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2D0202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وجود نور کافی و تهویه مطلوب در مرکز-  وجود سیستم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سرمایش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گرمایش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مناسب </w:t>
            </w:r>
          </w:p>
        </w:tc>
      </w:tr>
      <w:tr w:rsidR="00B73401" w:rsidRPr="00541BB2" w:rsidTr="000A6DFC">
        <w:trPr>
          <w:trHeight w:val="490"/>
        </w:trPr>
        <w:tc>
          <w:tcPr>
            <w:tcW w:w="1358" w:type="dxa"/>
            <w:vMerge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Pr="00541BB2" w:rsidRDefault="00C63E68" w:rsidP="00C63E68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کپسول اطفاء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حريق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(با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شارژ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معتبر) وجود دارد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F748B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</w:t>
            </w:r>
          </w:p>
          <w:p w:rsidR="00C63E68" w:rsidRDefault="00C63E68" w:rsidP="00C63E68">
            <w:pPr>
              <w:jc w:val="center"/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بررسی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وجود یک کپسول آتش نشانی 4 کیلوگرمی با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شارژمعتبر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 به ازاء هر 50 متر مربع</w:t>
            </w:r>
          </w:p>
        </w:tc>
      </w:tr>
      <w:tr w:rsidR="00B73401" w:rsidRPr="00541BB2" w:rsidTr="000A6DFC">
        <w:trPr>
          <w:trHeight w:val="490"/>
        </w:trPr>
        <w:tc>
          <w:tcPr>
            <w:tcW w:w="1358" w:type="dxa"/>
            <w:vMerge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قرارداد حمل زباله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عفوني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با خدمات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موتوری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شهرداري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وجود دارد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F748B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مستندات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وجود قرارداد دفع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پسماند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عفونی معتبر</w:t>
            </w:r>
          </w:p>
        </w:tc>
      </w:tr>
      <w:tr w:rsidR="00B73401" w:rsidRPr="00541BB2" w:rsidTr="000A6DFC">
        <w:trPr>
          <w:trHeight w:val="1717"/>
        </w:trPr>
        <w:tc>
          <w:tcPr>
            <w:tcW w:w="1358" w:type="dxa"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579D0">
              <w:rPr>
                <w:rFonts w:cs="B Titr" w:hint="cs"/>
                <w:sz w:val="18"/>
                <w:szCs w:val="18"/>
                <w:rtl/>
                <w:lang w:bidi="fa-IR"/>
              </w:rPr>
              <w:t>تجهیزات</w:t>
            </w:r>
          </w:p>
        </w:tc>
        <w:tc>
          <w:tcPr>
            <w:tcW w:w="2450" w:type="dxa"/>
            <w:vAlign w:val="center"/>
          </w:tcPr>
          <w:p w:rsidR="00C63E68" w:rsidRPr="00541BB2" w:rsidRDefault="00C63E68" w:rsidP="00C63E68">
            <w:pPr>
              <w:tabs>
                <w:tab w:val="right" w:pos="9360"/>
              </w:tabs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تجهیزات</w:t>
            </w:r>
            <w:r w:rsidRPr="00541BB2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مرکز تخصصی طب کار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مطابق استاندارد </w:t>
            </w:r>
            <w:r w:rsidRPr="00541BB2">
              <w:rPr>
                <w:rFonts w:cs="B Zar"/>
                <w:sz w:val="18"/>
                <w:szCs w:val="18"/>
                <w:rtl/>
                <w:lang w:bidi="fa-IR"/>
              </w:rPr>
              <w:t xml:space="preserve"> 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است .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F748B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بررسی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وجود یک اطاقک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اکوستیک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به ابعاد 150 در 150 </w:t>
            </w:r>
            <w:r w:rsidRPr="00541B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دستگاه اودیومتری </w:t>
            </w:r>
            <w:r w:rsidRPr="00541B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اسپیرومتری دارای استاندارد </w:t>
            </w:r>
            <w:r w:rsidRPr="00541BB2">
              <w:rPr>
                <w:rFonts w:cs="B Zar"/>
                <w:sz w:val="18"/>
                <w:szCs w:val="18"/>
                <w:lang w:bidi="fa-IR"/>
              </w:rPr>
              <w:t>ATS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541B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دستگاه 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نوارقلب</w:t>
            </w:r>
            <w:proofErr w:type="spellEnd"/>
            <w:r w:rsidRPr="00541B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چارت دید -کامپیوتر با تجهیزات جانبی</w:t>
            </w:r>
            <w:r w:rsidRPr="00541B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تخت و وسایل معاینه</w:t>
            </w:r>
            <w:r w:rsidRPr="00541B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proofErr w:type="spellStart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پاراوان</w:t>
            </w:r>
            <w:proofErr w:type="spellEnd"/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سایر تجهیزات و ملزومات اداری</w:t>
            </w:r>
          </w:p>
        </w:tc>
      </w:tr>
      <w:tr w:rsidR="00B73401" w:rsidRPr="00541BB2" w:rsidTr="000A6DFC">
        <w:trPr>
          <w:trHeight w:val="332"/>
        </w:trPr>
        <w:tc>
          <w:tcPr>
            <w:tcW w:w="1358" w:type="dxa"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proofErr w:type="spellStart"/>
            <w:r w:rsidRPr="00A579D0">
              <w:rPr>
                <w:rFonts w:cs="B Titr" w:hint="cs"/>
                <w:sz w:val="18"/>
                <w:szCs w:val="18"/>
                <w:rtl/>
                <w:lang w:bidi="fa-IR"/>
              </w:rPr>
              <w:t>پارا</w:t>
            </w:r>
            <w:proofErr w:type="spellEnd"/>
            <w:r w:rsidRPr="00A579D0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کلینیک</w:t>
            </w:r>
          </w:p>
        </w:tc>
        <w:tc>
          <w:tcPr>
            <w:tcW w:w="2450" w:type="dxa"/>
          </w:tcPr>
          <w:p w:rsidR="00C63E68" w:rsidRPr="00541BB2" w:rsidRDefault="00C63E68" w:rsidP="00C63E68">
            <w:pPr>
              <w:tabs>
                <w:tab w:val="right" w:pos="9360"/>
              </w:tabs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تست های پارا کلینیکی مجاز در رشته تخصصی ( اودیولوژی </w:t>
            </w:r>
            <w:r w:rsidRPr="00541B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اسپیرومتری </w:t>
            </w:r>
            <w:r w:rsidRPr="00541B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سنجش بینایی و ....)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انجام می شود.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F748B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مستندات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مشاهده قرارداد منعقده جهت انجام تست های رادیوگرافی </w:t>
            </w:r>
            <w:r w:rsidRPr="00541BB2">
              <w:rPr>
                <w:rFonts w:ascii="Sakkal Majalla" w:hAnsi="Sakkal Majalla" w:cs="Sakkal Majalla" w:hint="cs"/>
                <w:sz w:val="18"/>
                <w:szCs w:val="18"/>
                <w:rtl/>
                <w:lang w:bidi="fa-IR"/>
              </w:rPr>
              <w:t>–</w:t>
            </w: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آزمایش های تشخیص طبی با موسسات دارای مجوز در خارج از مرکز</w:t>
            </w:r>
          </w:p>
        </w:tc>
      </w:tr>
      <w:tr w:rsidR="00B73401" w:rsidRPr="00541BB2" w:rsidTr="000A6DFC">
        <w:trPr>
          <w:trHeight w:val="269"/>
        </w:trPr>
        <w:tc>
          <w:tcPr>
            <w:tcW w:w="1358" w:type="dxa"/>
            <w:vMerge w:val="restart"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579D0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63E68" w:rsidRPr="00A579D0" w:rsidRDefault="00C63E68" w:rsidP="00EA3B17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Pr="00532FBF" w:rsidRDefault="00C63E68" w:rsidP="00C63E68">
            <w:pPr>
              <w:bidi/>
              <w:rPr>
                <w:rtl/>
                <w:lang w:bidi="fa-IR"/>
              </w:rPr>
            </w:pPr>
            <w:r w:rsidRPr="00532FBF">
              <w:rPr>
                <w:rFonts w:cs="B Zar" w:hint="cs"/>
                <w:sz w:val="20"/>
                <w:szCs w:val="20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297" w:type="dxa"/>
          </w:tcPr>
          <w:p w:rsidR="00C63E68" w:rsidRPr="00532FBF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32FBF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32FBF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EA3B17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37" w:type="dxa"/>
          </w:tcPr>
          <w:p w:rsidR="00C63E68" w:rsidRPr="00532FBF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F748B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747" w:type="dxa"/>
          </w:tcPr>
          <w:p w:rsidR="00C63E68" w:rsidRPr="00532FBF" w:rsidRDefault="00C63E68" w:rsidP="00C63E6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532FBF">
              <w:rPr>
                <w:rFonts w:cs="B Zar" w:hint="cs"/>
                <w:sz w:val="20"/>
                <w:szCs w:val="20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B73401" w:rsidRPr="00541BB2" w:rsidTr="000A6DFC">
        <w:trPr>
          <w:trHeight w:val="269"/>
        </w:trPr>
        <w:tc>
          <w:tcPr>
            <w:tcW w:w="1358" w:type="dxa"/>
            <w:vMerge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پروانه هاي معتبر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و ساعت فعالیت </w:t>
            </w:r>
            <w:r w:rsidRPr="005650F1">
              <w:rPr>
                <w:rFonts w:cs="B Zar" w:hint="cs"/>
                <w:sz w:val="20"/>
                <w:szCs w:val="20"/>
                <w:rtl/>
                <w:lang w:bidi="fa-IR"/>
              </w:rPr>
              <w:t>، در معرض ديد مراجعين نصب می باشند</w:t>
            </w:r>
          </w:p>
        </w:tc>
        <w:tc>
          <w:tcPr>
            <w:tcW w:w="297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sz w:val="28"/>
                <w:szCs w:val="28"/>
                <w:lang w:bidi="fa-IR"/>
              </w:rPr>
            </w:pPr>
            <w:r w:rsidRPr="00EA3B17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37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F748B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747" w:type="dxa"/>
          </w:tcPr>
          <w:p w:rsidR="00C63E68" w:rsidRPr="006079FD" w:rsidRDefault="00C63E68" w:rsidP="00C63E6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B73401" w:rsidRPr="00541BB2" w:rsidTr="000A6DFC">
        <w:trPr>
          <w:trHeight w:val="269"/>
        </w:trPr>
        <w:tc>
          <w:tcPr>
            <w:tcW w:w="1358" w:type="dxa"/>
            <w:vMerge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Pr="005650F1" w:rsidRDefault="00C63E68" w:rsidP="00C63E6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اصول محرمانگی ، حریم خصوصی والزامات طرح انطباق رعایت می گردد. </w:t>
            </w:r>
          </w:p>
        </w:tc>
        <w:tc>
          <w:tcPr>
            <w:tcW w:w="297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sz w:val="28"/>
                <w:szCs w:val="28"/>
                <w:lang w:bidi="fa-IR"/>
              </w:rPr>
            </w:pPr>
            <w:r w:rsidRPr="00EA3B17"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37" w:type="dxa"/>
          </w:tcPr>
          <w:p w:rsidR="00C63E68" w:rsidRDefault="00C63E68" w:rsidP="00C63E68">
            <w:pPr>
              <w:bidi/>
              <w:rPr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F748B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747" w:type="dxa"/>
          </w:tcPr>
          <w:p w:rsidR="00C63E68" w:rsidRDefault="00C63E68" w:rsidP="00C63E6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مطابق دستورالعمل ابلاغی</w:t>
            </w:r>
          </w:p>
        </w:tc>
      </w:tr>
      <w:tr w:rsidR="00B73401" w:rsidRPr="00541BB2" w:rsidTr="000A6DFC">
        <w:trPr>
          <w:trHeight w:val="768"/>
        </w:trPr>
        <w:tc>
          <w:tcPr>
            <w:tcW w:w="1358" w:type="dxa"/>
            <w:vMerge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>تبليغات غير مجاز و يا گمراه كننده وجود ندارد.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F748B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541BB2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عدم وجود تبلیغات غیرمجاز و گمراه کننده </w:t>
            </w:r>
          </w:p>
        </w:tc>
      </w:tr>
      <w:tr w:rsidR="00B73401" w:rsidRPr="00541BB2" w:rsidTr="000A6DFC">
        <w:trPr>
          <w:trHeight w:val="70"/>
        </w:trPr>
        <w:tc>
          <w:tcPr>
            <w:tcW w:w="1358" w:type="dxa"/>
            <w:vMerge w:val="restart"/>
            <w:shd w:val="clear" w:color="auto" w:fill="FFE599" w:themeFill="accent4" w:themeFillTint="66"/>
            <w:vAlign w:val="center"/>
          </w:tcPr>
          <w:p w:rsidR="00C63E68" w:rsidRPr="00A579D0" w:rsidRDefault="00C63E68" w:rsidP="00C63E68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579D0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450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 w:rsidRPr="00FE528A">
              <w:rPr>
                <w:rFonts w:cs="B Zar" w:hint="cs"/>
                <w:sz w:val="18"/>
                <w:szCs w:val="18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F748B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برزسی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B73401" w:rsidRPr="00541BB2" w:rsidTr="000A6DFC">
        <w:trPr>
          <w:trHeight w:val="70"/>
        </w:trPr>
        <w:tc>
          <w:tcPr>
            <w:tcW w:w="1358" w:type="dxa"/>
            <w:vMerge/>
            <w:shd w:val="clear" w:color="auto" w:fill="FFE599" w:themeFill="accent4" w:themeFillTint="66"/>
            <w:vAlign w:val="center"/>
          </w:tcPr>
          <w:p w:rsidR="00C63E68" w:rsidRDefault="00C63E68" w:rsidP="00C63E68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450" w:type="dxa"/>
          </w:tcPr>
          <w:p w:rsidR="00C63E68" w:rsidRPr="00FE528A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sz w:val="18"/>
                <w:szCs w:val="18"/>
                <w:rtl/>
                <w:lang w:bidi="fa-IR"/>
              </w:rPr>
              <w:t>تعرفه مصوب در معرض دید مراجعین نصب است.</w:t>
            </w:r>
          </w:p>
        </w:tc>
        <w:tc>
          <w:tcPr>
            <w:tcW w:w="29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35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314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642" w:type="dxa"/>
            <w:vAlign w:val="center"/>
          </w:tcPr>
          <w:p w:rsidR="00C63E68" w:rsidRPr="00EA3B17" w:rsidRDefault="00C63E68" w:rsidP="00C63E68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EA3B17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3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:rsidR="00C63E68" w:rsidRDefault="00C63E68" w:rsidP="00C63E68">
            <w:pPr>
              <w:jc w:val="center"/>
            </w:pPr>
            <w:r w:rsidRPr="00F748BF">
              <w:rPr>
                <w:rFonts w:cs="B Zar" w:hint="cs"/>
                <w:sz w:val="18"/>
                <w:szCs w:val="18"/>
                <w:rtl/>
                <w:lang w:bidi="fa-IR"/>
              </w:rPr>
              <w:t>مشاهده</w:t>
            </w:r>
          </w:p>
        </w:tc>
        <w:tc>
          <w:tcPr>
            <w:tcW w:w="2747" w:type="dxa"/>
          </w:tcPr>
          <w:p w:rsidR="00C63E68" w:rsidRPr="00541BB2" w:rsidRDefault="00C63E68" w:rsidP="00C63E68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</w:tbl>
    <w:p w:rsidR="00E5463F" w:rsidRDefault="00E5463F" w:rsidP="005A5E0C">
      <w:pPr>
        <w:bidi/>
        <w:ind w:right="-142"/>
        <w:rPr>
          <w:rtl/>
          <w:lang w:bidi="fa-IR"/>
        </w:rPr>
      </w:pPr>
    </w:p>
    <w:p w:rsidR="00FE528A" w:rsidRDefault="00FE528A" w:rsidP="00FE528A">
      <w:pPr>
        <w:bidi/>
        <w:ind w:right="-142"/>
        <w:rPr>
          <w:lang w:bidi="fa-IR"/>
        </w:rPr>
      </w:pPr>
    </w:p>
    <w:tbl>
      <w:tblPr>
        <w:tblStyle w:val="TableGrid"/>
        <w:bidiVisual/>
        <w:tblW w:w="10092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1870"/>
        <w:gridCol w:w="5697"/>
        <w:gridCol w:w="2525"/>
      </w:tblGrid>
      <w:tr w:rsidR="000C28B7" w:rsidTr="000A6DFC">
        <w:trPr>
          <w:trHeight w:val="788"/>
        </w:trPr>
        <w:tc>
          <w:tcPr>
            <w:tcW w:w="1870" w:type="dxa"/>
            <w:vMerge w:val="restart"/>
            <w:shd w:val="clear" w:color="auto" w:fill="FFE599" w:themeFill="accent4" w:themeFillTint="66"/>
            <w:vAlign w:val="center"/>
          </w:tcPr>
          <w:p w:rsidR="000C28B7" w:rsidRDefault="000C28B7" w:rsidP="000C28B7">
            <w:pPr>
              <w:bidi/>
              <w:ind w:right="-142"/>
              <w:jc w:val="center"/>
              <w:rPr>
                <w:rtl/>
                <w:lang w:bidi="fa-IR"/>
              </w:rPr>
            </w:pPr>
            <w:r w:rsidRPr="00833C12"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28B7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833C12"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  <w:p w:rsidR="000C28B7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C28B7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C28B7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C28B7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C28B7" w:rsidRPr="00833C12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0C28B7" w:rsidTr="000A6DFC">
        <w:trPr>
          <w:trHeight w:val="741"/>
        </w:trPr>
        <w:tc>
          <w:tcPr>
            <w:tcW w:w="1870" w:type="dxa"/>
            <w:vMerge/>
            <w:shd w:val="clear" w:color="auto" w:fill="FFE599" w:themeFill="accent4" w:themeFillTint="66"/>
          </w:tcPr>
          <w:p w:rsidR="000C28B7" w:rsidRDefault="000C28B7" w:rsidP="000C28B7">
            <w:pPr>
              <w:bidi/>
              <w:ind w:right="-142"/>
              <w:rPr>
                <w:rtl/>
                <w:lang w:bidi="fa-IR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28B7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833C12"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  <w:r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</w:p>
          <w:p w:rsidR="000C28B7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C28B7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  <w:p w:rsidR="000C28B7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C28B7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C28B7" w:rsidRPr="00833C12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0C28B7" w:rsidTr="000A6DFC">
        <w:trPr>
          <w:trHeight w:val="788"/>
        </w:trPr>
        <w:tc>
          <w:tcPr>
            <w:tcW w:w="10092" w:type="dxa"/>
            <w:gridSpan w:val="3"/>
            <w:shd w:val="clear" w:color="auto" w:fill="FFE599" w:themeFill="accent4" w:themeFillTint="66"/>
          </w:tcPr>
          <w:p w:rsidR="000C28B7" w:rsidRPr="00833C12" w:rsidRDefault="000C28B7" w:rsidP="000C28B7">
            <w:pPr>
              <w:bidi/>
              <w:spacing w:line="276" w:lineRule="auto"/>
              <w:rPr>
                <w:lang w:bidi="fa-IR"/>
              </w:rPr>
            </w:pPr>
            <w:r w:rsidRPr="00833C12"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 چک لیست فوق را برطرف نموده و گزارش اقدامات اصلاحی را ب</w:t>
            </w:r>
            <w:r w:rsidRPr="00833C12">
              <w:rPr>
                <w:rFonts w:hint="cs"/>
                <w:rtl/>
                <w:lang w:bidi="fa-IR"/>
              </w:rPr>
              <w:t xml:space="preserve">ه </w:t>
            </w:r>
            <w:r w:rsidRPr="00833C12"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0C28B7" w:rsidRDefault="000C28B7" w:rsidP="00A579D0">
            <w:pPr>
              <w:bidi/>
              <w:ind w:right="-142"/>
              <w:rPr>
                <w:rtl/>
                <w:lang w:bidi="fa-IR"/>
              </w:rPr>
            </w:pPr>
          </w:p>
        </w:tc>
      </w:tr>
      <w:tr w:rsidR="000C28B7" w:rsidTr="000A6DFC">
        <w:trPr>
          <w:trHeight w:val="741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28B7" w:rsidRPr="00833C12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833C12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  <w:p w:rsidR="000C28B7" w:rsidRPr="00833C12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28B7" w:rsidRPr="00833C12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833C12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0C28B7" w:rsidTr="000A6DFC">
        <w:trPr>
          <w:trHeight w:val="741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28B7" w:rsidRDefault="000C28B7" w:rsidP="000C28B7">
            <w:pPr>
              <w:bidi/>
              <w:rPr>
                <w:rFonts w:ascii="MS UI Gothic" w:eastAsia="MS UI Gothic" w:hAnsi="MS UI Gothic" w:cs="B Mitra"/>
                <w:sz w:val="24"/>
                <w:szCs w:val="24"/>
                <w:lang w:bidi="fa-IR"/>
              </w:rPr>
            </w:pPr>
            <w:r w:rsidRPr="00833C12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  <w:p w:rsidR="000C28B7" w:rsidRPr="00833C12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0C28B7" w:rsidRPr="00833C12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0C28B7" w:rsidRPr="00833C12" w:rsidRDefault="000C28B7" w:rsidP="000C28B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833C12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A579D0" w:rsidRDefault="00A579D0" w:rsidP="00A579D0">
      <w:pPr>
        <w:bidi/>
        <w:ind w:right="-142"/>
        <w:rPr>
          <w:lang w:bidi="fa-IR"/>
        </w:rPr>
      </w:pPr>
    </w:p>
    <w:p w:rsidR="00A579D0" w:rsidRDefault="00A579D0" w:rsidP="00A579D0">
      <w:pPr>
        <w:bidi/>
        <w:ind w:right="-142"/>
        <w:rPr>
          <w:lang w:bidi="fa-IR"/>
        </w:rPr>
      </w:pPr>
    </w:p>
    <w:p w:rsidR="00A579D0" w:rsidRDefault="00A579D0" w:rsidP="00A579D0">
      <w:pPr>
        <w:bidi/>
        <w:ind w:right="-142"/>
        <w:rPr>
          <w:lang w:bidi="fa-IR"/>
        </w:rPr>
      </w:pPr>
    </w:p>
    <w:p w:rsidR="00A579D0" w:rsidRDefault="00A579D0" w:rsidP="00A579D0">
      <w:pPr>
        <w:bidi/>
        <w:ind w:right="-142"/>
        <w:rPr>
          <w:lang w:bidi="fa-IR"/>
        </w:rPr>
      </w:pPr>
    </w:p>
    <w:p w:rsidR="00A579D0" w:rsidRDefault="00A579D0" w:rsidP="00A579D0">
      <w:pPr>
        <w:bidi/>
        <w:ind w:right="-142"/>
        <w:rPr>
          <w:lang w:bidi="fa-IR"/>
        </w:rPr>
      </w:pPr>
    </w:p>
    <w:p w:rsidR="00B73401" w:rsidRDefault="00B73401" w:rsidP="00B73401">
      <w:pPr>
        <w:bidi/>
        <w:ind w:right="-142"/>
        <w:rPr>
          <w:rtl/>
          <w:lang w:bidi="fa-IR"/>
        </w:rPr>
      </w:pPr>
    </w:p>
    <w:sectPr w:rsidR="00B73401" w:rsidSect="00B73401">
      <w:footerReference w:type="default" r:id="rId7"/>
      <w:pgSz w:w="11907" w:h="16840" w:code="9"/>
      <w:pgMar w:top="1080" w:right="1440" w:bottom="1080" w:left="1440" w:header="170" w:footer="170" w:gutter="0"/>
      <w:cols w:space="720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6E8" w:rsidRDefault="003E26E8" w:rsidP="00C76C9B">
      <w:pPr>
        <w:spacing w:after="0" w:line="240" w:lineRule="auto"/>
      </w:pPr>
      <w:r>
        <w:separator/>
      </w:r>
    </w:p>
  </w:endnote>
  <w:endnote w:type="continuationSeparator" w:id="0">
    <w:p w:rsidR="003E26E8" w:rsidRDefault="003E26E8" w:rsidP="00C7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218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6C9B" w:rsidRDefault="00C76C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D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6C9B" w:rsidRDefault="00C76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6E8" w:rsidRDefault="003E26E8" w:rsidP="00C76C9B">
      <w:pPr>
        <w:spacing w:after="0" w:line="240" w:lineRule="auto"/>
      </w:pPr>
      <w:r>
        <w:separator/>
      </w:r>
    </w:p>
  </w:footnote>
  <w:footnote w:type="continuationSeparator" w:id="0">
    <w:p w:rsidR="003E26E8" w:rsidRDefault="003E26E8" w:rsidP="00C7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11747"/>
    <w:rsid w:val="0001798C"/>
    <w:rsid w:val="00051049"/>
    <w:rsid w:val="000805B4"/>
    <w:rsid w:val="00081166"/>
    <w:rsid w:val="00083F21"/>
    <w:rsid w:val="000A661F"/>
    <w:rsid w:val="000A6DFC"/>
    <w:rsid w:val="000B57F8"/>
    <w:rsid w:val="000C28B7"/>
    <w:rsid w:val="000C3002"/>
    <w:rsid w:val="000F5792"/>
    <w:rsid w:val="0010056F"/>
    <w:rsid w:val="00164008"/>
    <w:rsid w:val="00166F9D"/>
    <w:rsid w:val="0017125E"/>
    <w:rsid w:val="001955D8"/>
    <w:rsid w:val="00197028"/>
    <w:rsid w:val="001A17DD"/>
    <w:rsid w:val="001B1392"/>
    <w:rsid w:val="001C1818"/>
    <w:rsid w:val="001E3F26"/>
    <w:rsid w:val="001E4106"/>
    <w:rsid w:val="002021A3"/>
    <w:rsid w:val="00210AAE"/>
    <w:rsid w:val="00242056"/>
    <w:rsid w:val="002522A7"/>
    <w:rsid w:val="00257B11"/>
    <w:rsid w:val="00292DB4"/>
    <w:rsid w:val="002A2E0B"/>
    <w:rsid w:val="002A7179"/>
    <w:rsid w:val="00320A32"/>
    <w:rsid w:val="00333518"/>
    <w:rsid w:val="00362E52"/>
    <w:rsid w:val="003773E8"/>
    <w:rsid w:val="003D1FE6"/>
    <w:rsid w:val="003D692E"/>
    <w:rsid w:val="003E26E8"/>
    <w:rsid w:val="003E70C9"/>
    <w:rsid w:val="0040777C"/>
    <w:rsid w:val="0041662A"/>
    <w:rsid w:val="00482F81"/>
    <w:rsid w:val="00482FA9"/>
    <w:rsid w:val="004858F5"/>
    <w:rsid w:val="004919E8"/>
    <w:rsid w:val="004B2EA3"/>
    <w:rsid w:val="004B5921"/>
    <w:rsid w:val="004C5543"/>
    <w:rsid w:val="004E442B"/>
    <w:rsid w:val="004E5F7A"/>
    <w:rsid w:val="004F5E2C"/>
    <w:rsid w:val="00515FEB"/>
    <w:rsid w:val="005241C4"/>
    <w:rsid w:val="0053251F"/>
    <w:rsid w:val="00540FD4"/>
    <w:rsid w:val="00541BB2"/>
    <w:rsid w:val="005554DD"/>
    <w:rsid w:val="00563D52"/>
    <w:rsid w:val="005732C7"/>
    <w:rsid w:val="00581F7F"/>
    <w:rsid w:val="0058657C"/>
    <w:rsid w:val="00591E73"/>
    <w:rsid w:val="005A5E0C"/>
    <w:rsid w:val="005B2EC5"/>
    <w:rsid w:val="005D52AB"/>
    <w:rsid w:val="005F0AA5"/>
    <w:rsid w:val="006076D0"/>
    <w:rsid w:val="006137E3"/>
    <w:rsid w:val="006153C4"/>
    <w:rsid w:val="00637FB7"/>
    <w:rsid w:val="00661930"/>
    <w:rsid w:val="006701CD"/>
    <w:rsid w:val="0068493E"/>
    <w:rsid w:val="00694009"/>
    <w:rsid w:val="00697F9F"/>
    <w:rsid w:val="006A45F7"/>
    <w:rsid w:val="006F4FEC"/>
    <w:rsid w:val="007320E1"/>
    <w:rsid w:val="0077154E"/>
    <w:rsid w:val="00783C5D"/>
    <w:rsid w:val="007930E4"/>
    <w:rsid w:val="007A58D7"/>
    <w:rsid w:val="007C4401"/>
    <w:rsid w:val="007F7FC9"/>
    <w:rsid w:val="00802592"/>
    <w:rsid w:val="0080657A"/>
    <w:rsid w:val="00813CFB"/>
    <w:rsid w:val="00833C12"/>
    <w:rsid w:val="008B50FB"/>
    <w:rsid w:val="008E64A7"/>
    <w:rsid w:val="0096475D"/>
    <w:rsid w:val="00970201"/>
    <w:rsid w:val="0097618F"/>
    <w:rsid w:val="009A0765"/>
    <w:rsid w:val="009A742B"/>
    <w:rsid w:val="009D6C4C"/>
    <w:rsid w:val="00A02B92"/>
    <w:rsid w:val="00A05AB0"/>
    <w:rsid w:val="00A51B0A"/>
    <w:rsid w:val="00A579D0"/>
    <w:rsid w:val="00A60429"/>
    <w:rsid w:val="00A8210F"/>
    <w:rsid w:val="00A91627"/>
    <w:rsid w:val="00A940C9"/>
    <w:rsid w:val="00A96D5B"/>
    <w:rsid w:val="00AA578B"/>
    <w:rsid w:val="00AD5C84"/>
    <w:rsid w:val="00B04550"/>
    <w:rsid w:val="00B2304C"/>
    <w:rsid w:val="00B47C52"/>
    <w:rsid w:val="00B51850"/>
    <w:rsid w:val="00B73401"/>
    <w:rsid w:val="00BB74C0"/>
    <w:rsid w:val="00BC1BE0"/>
    <w:rsid w:val="00BC608F"/>
    <w:rsid w:val="00BF407D"/>
    <w:rsid w:val="00C0065D"/>
    <w:rsid w:val="00C40A0F"/>
    <w:rsid w:val="00C4442A"/>
    <w:rsid w:val="00C44E1A"/>
    <w:rsid w:val="00C45460"/>
    <w:rsid w:val="00C63E68"/>
    <w:rsid w:val="00C6545B"/>
    <w:rsid w:val="00C76C9B"/>
    <w:rsid w:val="00C83B41"/>
    <w:rsid w:val="00CF0065"/>
    <w:rsid w:val="00CF4806"/>
    <w:rsid w:val="00D0517D"/>
    <w:rsid w:val="00D057D9"/>
    <w:rsid w:val="00D10B16"/>
    <w:rsid w:val="00D227B5"/>
    <w:rsid w:val="00D3135E"/>
    <w:rsid w:val="00D53B8D"/>
    <w:rsid w:val="00D66CF8"/>
    <w:rsid w:val="00D77549"/>
    <w:rsid w:val="00D810F8"/>
    <w:rsid w:val="00DB794C"/>
    <w:rsid w:val="00DE3092"/>
    <w:rsid w:val="00DF4581"/>
    <w:rsid w:val="00E302B8"/>
    <w:rsid w:val="00E36E83"/>
    <w:rsid w:val="00E40B42"/>
    <w:rsid w:val="00E45600"/>
    <w:rsid w:val="00E5069A"/>
    <w:rsid w:val="00E5463F"/>
    <w:rsid w:val="00E570CE"/>
    <w:rsid w:val="00E5775E"/>
    <w:rsid w:val="00E6288A"/>
    <w:rsid w:val="00E70243"/>
    <w:rsid w:val="00EA3B17"/>
    <w:rsid w:val="00EA5F3D"/>
    <w:rsid w:val="00EA63B5"/>
    <w:rsid w:val="00ED75DB"/>
    <w:rsid w:val="00EE2036"/>
    <w:rsid w:val="00EE27E5"/>
    <w:rsid w:val="00F03683"/>
    <w:rsid w:val="00F212D3"/>
    <w:rsid w:val="00F4170D"/>
    <w:rsid w:val="00F422D1"/>
    <w:rsid w:val="00F4398E"/>
    <w:rsid w:val="00F4440D"/>
    <w:rsid w:val="00F8732C"/>
    <w:rsid w:val="00FB174C"/>
    <w:rsid w:val="00FC4F0C"/>
    <w:rsid w:val="00FC6739"/>
    <w:rsid w:val="00FD215F"/>
    <w:rsid w:val="00FD2EDA"/>
    <w:rsid w:val="00FE5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D653F-DCBD-4CA5-B67B-F487BF8F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0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D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rsid w:val="00833C1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C9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76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خاکی دکتر ابراهیم</dc:creator>
  <cp:keywords/>
  <dc:description/>
  <cp:lastModifiedBy>بابائی خانم فرشته</cp:lastModifiedBy>
  <cp:revision>15</cp:revision>
  <cp:lastPrinted>2019-03-05T07:27:00Z</cp:lastPrinted>
  <dcterms:created xsi:type="dcterms:W3CDTF">2019-02-05T10:14:00Z</dcterms:created>
  <dcterms:modified xsi:type="dcterms:W3CDTF">2019-03-09T05:04:00Z</dcterms:modified>
</cp:coreProperties>
</file>